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5A" w:rsidRPr="0050515A" w:rsidRDefault="0050515A" w:rsidP="0050515A">
      <w:pPr>
        <w:rPr>
          <w:rFonts w:eastAsia="Times New Roman" w:cs="Open Sans"/>
          <w:color w:val="000000"/>
          <w:sz w:val="60"/>
          <w:szCs w:val="60"/>
          <w:lang w:eastAsia="da-DK"/>
        </w:rPr>
      </w:pPr>
      <w:r w:rsidRPr="0050515A">
        <w:rPr>
          <w:rFonts w:eastAsia="Times New Roman" w:cs="Open Sans"/>
          <w:color w:val="000000"/>
          <w:sz w:val="60"/>
          <w:szCs w:val="60"/>
          <w:lang w:eastAsia="da-DK"/>
        </w:rPr>
        <w:t>Bekendtgørelsens Bilag 5 Kontrolh</w:t>
      </w:r>
      <w:r w:rsidRPr="0050515A">
        <w:rPr>
          <w:rFonts w:eastAsia="Times New Roman" w:cs="Open Sans"/>
          <w:color w:val="000000"/>
          <w:sz w:val="60"/>
          <w:szCs w:val="60"/>
          <w:lang w:eastAsia="da-DK"/>
        </w:rPr>
        <w:t>yppig</w:t>
      </w:r>
      <w:r w:rsidRPr="0050515A">
        <w:rPr>
          <w:rFonts w:eastAsia="Times New Roman" w:cs="Open Sans"/>
          <w:color w:val="000000"/>
          <w:sz w:val="60"/>
          <w:szCs w:val="60"/>
          <w:lang w:eastAsia="da-DK"/>
        </w:rPr>
        <w:t>hed:</w:t>
      </w:r>
      <w:r w:rsidRPr="0050515A">
        <w:rPr>
          <w:rFonts w:eastAsia="Times New Roman" w:cs="Open Sans"/>
          <w:color w:val="000000"/>
          <w:sz w:val="60"/>
          <w:szCs w:val="60"/>
          <w:lang w:eastAsia="da-DK"/>
        </w:rPr>
        <w:t xml:space="preserve"> </w:t>
      </w:r>
    </w:p>
    <w:p w:rsidR="0050515A" w:rsidRPr="00E66E34" w:rsidRDefault="0050515A" w:rsidP="0050515A">
      <w:pPr>
        <w:rPr>
          <w:rFonts w:eastAsia="Times New Roman" w:cs="Open Sans"/>
          <w:color w:val="00000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46"/>
        <w:gridCol w:w="2086"/>
        <w:gridCol w:w="2897"/>
        <w:gridCol w:w="2897"/>
        <w:gridCol w:w="2897"/>
        <w:gridCol w:w="3969"/>
        <w:gridCol w:w="2569"/>
        <w:gridCol w:w="1969"/>
      </w:tblGrid>
      <w:tr w:rsidR="0050515A" w:rsidRPr="0050515A" w:rsidTr="0050515A">
        <w:trPr>
          <w:tblHeader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b/>
                <w:bCs/>
                <w:color w:val="000000"/>
                <w:sz w:val="32"/>
                <w:szCs w:val="32"/>
              </w:rPr>
              <w:t>Distribueret eller produceret vandmængde inden for et forsyningsområde</w:t>
            </w: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 xml:space="preserve"> </w:t>
            </w:r>
            <w:r w:rsidRPr="0050515A">
              <w:rPr>
                <w:rFonts w:ascii="Open Sans" w:hAnsi="Open Sans" w:cs="Open Sans"/>
                <w:b/>
                <w:bCs/>
                <w:color w:val="000000"/>
                <w:sz w:val="32"/>
                <w:szCs w:val="32"/>
                <w:vertAlign w:val="superscript"/>
              </w:rPr>
              <w:t>1) 2)</w:t>
            </w: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 xml:space="preserve"> </w:t>
            </w:r>
          </w:p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b/>
                <w:bCs/>
                <w:color w:val="000000"/>
                <w:sz w:val="32"/>
                <w:szCs w:val="32"/>
              </w:rPr>
              <w:t>m</w:t>
            </w:r>
            <w:r w:rsidRPr="0050515A">
              <w:rPr>
                <w:rFonts w:ascii="Open Sans" w:hAnsi="Open Sans" w:cs="Open Sans"/>
                <w:b/>
                <w:bCs/>
                <w:color w:val="000000"/>
                <w:sz w:val="32"/>
                <w:szCs w:val="32"/>
                <w:vertAlign w:val="superscript"/>
              </w:rPr>
              <w:t>3</w:t>
            </w:r>
            <w:r w:rsidRPr="0050515A">
              <w:rPr>
                <w:rFonts w:ascii="Open Sans" w:hAnsi="Open Sans" w:cs="Open Sans"/>
                <w:b/>
                <w:bCs/>
                <w:color w:val="000000"/>
                <w:sz w:val="32"/>
                <w:szCs w:val="32"/>
              </w:rPr>
              <w:t xml:space="preserve"> pr. dag</w:t>
            </w: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b/>
                <w:bCs/>
                <w:color w:val="000000"/>
                <w:sz w:val="32"/>
                <w:szCs w:val="32"/>
              </w:rPr>
              <w:t>Gruppe A-parametre</w:t>
            </w: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 xml:space="preserve"> </w:t>
            </w:r>
          </w:p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b/>
                <w:bCs/>
                <w:color w:val="000000"/>
                <w:sz w:val="32"/>
                <w:szCs w:val="32"/>
              </w:rPr>
              <w:t>Antal prøver pr. år</w:t>
            </w: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b/>
                <w:bCs/>
                <w:color w:val="000000"/>
                <w:sz w:val="32"/>
                <w:szCs w:val="32"/>
              </w:rPr>
              <w:t>Gruppe B-parametre</w:t>
            </w: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 xml:space="preserve"> </w:t>
            </w:r>
          </w:p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b/>
                <w:bCs/>
                <w:color w:val="000000"/>
                <w:sz w:val="32"/>
                <w:szCs w:val="32"/>
              </w:rPr>
              <w:t>Antal prøver pr. år</w:t>
            </w: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b/>
                <w:sz w:val="32"/>
                <w:szCs w:val="32"/>
              </w:rPr>
              <w:t>Boringskontrol, antal prøver pr. år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b/>
                <w:sz w:val="32"/>
                <w:szCs w:val="32"/>
              </w:rPr>
              <w:t>Afgang vandværk (Bilag 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b/>
                <w:sz w:val="32"/>
                <w:szCs w:val="32"/>
              </w:rPr>
              <w:t>Kontrol på ledningsnettet (Bilag F)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b/>
                <w:sz w:val="32"/>
                <w:szCs w:val="32"/>
                <w:vertAlign w:val="superscript"/>
              </w:rPr>
            </w:pPr>
            <w:r w:rsidRPr="0050515A">
              <w:rPr>
                <w:rFonts w:ascii="Open Sans" w:hAnsi="Open Sans" w:cs="Open Sans"/>
                <w:b/>
                <w:sz w:val="32"/>
                <w:szCs w:val="32"/>
              </w:rPr>
              <w:t>Særlig kontrol efter behov</w:t>
            </w:r>
            <w:r w:rsidRPr="0050515A">
              <w:rPr>
                <w:rFonts w:ascii="Open Sans" w:hAnsi="Open Sans" w:cs="Open Sans"/>
                <w:b/>
                <w:sz w:val="32"/>
                <w:szCs w:val="32"/>
                <w:vertAlign w:val="superscript"/>
              </w:rPr>
              <w:t xml:space="preserve"> b)</w:t>
            </w:r>
          </w:p>
        </w:tc>
      </w:tr>
      <w:tr w:rsidR="0050515A" w:rsidRPr="0050515A" w:rsidTr="0050515A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Bekendtgørelsens bilag 5</w:t>
            </w:r>
            <w:r w:rsidRPr="0050515A">
              <w:rPr>
                <w:rStyle w:val="Fodnotehenvisning"/>
                <w:rFonts w:ascii="Open Sans" w:hAnsi="Open Sans" w:cs="Open Sans"/>
                <w:sz w:val="32"/>
                <w:szCs w:val="32"/>
              </w:rPr>
              <w:footnoteReference w:id="1"/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Bekendtgørelsens bilag 5</w:t>
            </w:r>
            <w:r w:rsidRPr="0050515A">
              <w:rPr>
                <w:rStyle w:val="Fodnotehenvisning"/>
                <w:rFonts w:ascii="Open Sans" w:hAnsi="Open Sans" w:cs="Open Sans"/>
                <w:sz w:val="32"/>
                <w:szCs w:val="32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Bekendtgørelsens bilag 8</w:t>
            </w:r>
            <w:r w:rsidRPr="0050515A">
              <w:rPr>
                <w:rStyle w:val="Fodnotehenvisning"/>
                <w:rFonts w:ascii="Open Sans" w:hAnsi="Open Sans" w:cs="Open Sans"/>
                <w:sz w:val="32"/>
                <w:szCs w:val="32"/>
              </w:rPr>
              <w:t>1</w:t>
            </w:r>
          </w:p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0515A">
            <w:pPr>
              <w:rPr>
                <w:rFonts w:ascii="Open Sans" w:hAnsi="Open Sans" w:cs="Open Sans"/>
                <w:sz w:val="32"/>
                <w:szCs w:val="32"/>
                <w:vertAlign w:val="superscript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Beskrevet i Vejledningens bilag E</w:t>
            </w:r>
            <w:r w:rsidRPr="0050515A">
              <w:rPr>
                <w:rStyle w:val="Fodnotehenvisning"/>
                <w:rFonts w:ascii="Open Sans" w:hAnsi="Open Sans" w:cs="Open Sans"/>
                <w:sz w:val="32"/>
                <w:szCs w:val="32"/>
              </w:rPr>
              <w:footnoteReference w:id="2"/>
            </w:r>
            <w:r w:rsidRPr="0050515A">
              <w:rPr>
                <w:rFonts w:ascii="Open Sans" w:hAnsi="Open Sans" w:cs="Open Sans"/>
                <w:sz w:val="32"/>
                <w:szCs w:val="32"/>
              </w:rPr>
              <w:t xml:space="preserve"> </w:t>
            </w:r>
            <w:r>
              <w:rPr>
                <w:rFonts w:ascii="Open Sans" w:hAnsi="Open Sans" w:cs="Open Sans"/>
                <w:sz w:val="32"/>
                <w:szCs w:val="32"/>
              </w:rPr>
              <w:t xml:space="preserve">Evt. </w:t>
            </w:r>
            <w:r w:rsidRPr="0050515A">
              <w:rPr>
                <w:rFonts w:ascii="Open Sans" w:hAnsi="Open Sans" w:cs="Open Sans"/>
                <w:sz w:val="32"/>
                <w:szCs w:val="32"/>
              </w:rPr>
              <w:t xml:space="preserve">Gruppe A + ammonium, mangan, </w:t>
            </w:r>
            <w:proofErr w:type="spellStart"/>
            <w:r w:rsidRPr="0050515A">
              <w:rPr>
                <w:rFonts w:ascii="Open Sans" w:hAnsi="Open Sans" w:cs="Open Sans"/>
                <w:sz w:val="32"/>
                <w:szCs w:val="32"/>
              </w:rPr>
              <w:t>nitrit</w:t>
            </w:r>
            <w:r w:rsidRPr="0050515A">
              <w:rPr>
                <w:rFonts w:ascii="Open Sans" w:hAnsi="Open Sans" w:cs="Open Sans"/>
                <w:sz w:val="32"/>
                <w:szCs w:val="32"/>
                <w:vertAlign w:val="superscript"/>
              </w:rPr>
              <w:t>a</w:t>
            </w:r>
            <w:proofErr w:type="spellEnd"/>
            <w:r w:rsidRPr="0050515A">
              <w:rPr>
                <w:rFonts w:ascii="Open Sans" w:hAnsi="Open Sans" w:cs="Open Sans"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0515A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Beskrevet i Vejledningens bilag F</w:t>
            </w:r>
            <w:r w:rsidRPr="0050515A">
              <w:rPr>
                <w:rStyle w:val="Fodnotehenvisning"/>
                <w:rFonts w:ascii="Open Sans" w:hAnsi="Open Sans" w:cs="Open Sans"/>
                <w:sz w:val="32"/>
                <w:szCs w:val="32"/>
              </w:rPr>
              <w:t>2</w:t>
            </w:r>
            <w:r w:rsidRPr="0050515A">
              <w:rPr>
                <w:rFonts w:ascii="Open Sans" w:hAnsi="Open Sans" w:cs="Open Sans"/>
                <w:sz w:val="32"/>
                <w:szCs w:val="32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F. eks. strontium</w:t>
            </w:r>
          </w:p>
        </w:tc>
      </w:tr>
      <w:tr w:rsidR="0050515A" w:rsidRPr="0050515A" w:rsidTr="0050515A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&lt; 10 m</w:t>
            </w:r>
            <w:r w:rsidRPr="0050515A">
              <w:rPr>
                <w:rFonts w:ascii="Open Sans" w:hAnsi="Open Sans" w:cs="Open Sans"/>
                <w:color w:val="000000"/>
                <w:sz w:val="32"/>
                <w:szCs w:val="32"/>
                <w:vertAlign w:val="superscript"/>
              </w:rPr>
              <w:t xml:space="preserve">3 </w:t>
            </w: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vand pr. dag (for vandværker)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1</w:t>
            </w:r>
            <w:bookmarkStart w:id="0" w:name="_GoBack"/>
            <w:bookmarkEnd w:id="0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Én prøve hvert tredje år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0515A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 xml:space="preserve">0 eller efter vurdering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0515A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 xml:space="preserve">Meget begrænset. Kun hvis vandbehandling og/eller rentvandstank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50515A" w:rsidRPr="0050515A" w:rsidTr="0050515A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≥ 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≤ 100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Én prøve hvert andet år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Hvert 5. år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1. Samtidig med den ene A-prøve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50515A" w:rsidRPr="0050515A" w:rsidTr="0050515A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&gt; 100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≤ 1.000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Hvert 4. år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2 gange/år. Samtidig med 2 af A-analyserne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50515A" w:rsidRPr="0050515A" w:rsidTr="0050515A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&gt; 100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≤ 4.000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  <w:vertAlign w:val="superscript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Hvert 4. år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50515A" w:rsidRPr="0050515A" w:rsidTr="0050515A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&gt; 4000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  <w:vertAlign w:val="superscript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Hvert 3. år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50515A" w:rsidRPr="0050515A" w:rsidTr="0050515A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&gt; 1.000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≤ 10.000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  <w:vertAlign w:val="superscript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  <w:vertAlign w:val="superscript"/>
              </w:rPr>
              <w:t>3)</w:t>
            </w:r>
          </w:p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4</w:t>
            </w:r>
          </w:p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+ 3 for hver påbegyndt 1.000 m</w:t>
            </w:r>
            <w:r w:rsidRPr="0050515A">
              <w:rPr>
                <w:rFonts w:ascii="Open Sans" w:hAnsi="Open Sans" w:cs="Open Sans"/>
                <w:color w:val="000000"/>
                <w:sz w:val="32"/>
                <w:szCs w:val="32"/>
                <w:vertAlign w:val="superscript"/>
              </w:rPr>
              <w:t>3</w:t>
            </w: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/dag af den samlede mængde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1</w:t>
            </w:r>
          </w:p>
          <w:p w:rsidR="0050515A" w:rsidRPr="0050515A" w:rsidRDefault="0050515A" w:rsidP="005C74FB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+ 1 for hver påbegyndt 4.500 m</w:t>
            </w:r>
            <w:r w:rsidRPr="0050515A">
              <w:rPr>
                <w:rFonts w:ascii="Open Sans" w:hAnsi="Open Sans" w:cs="Open Sans"/>
                <w:color w:val="000000"/>
                <w:sz w:val="32"/>
                <w:szCs w:val="32"/>
                <w:vertAlign w:val="superscript"/>
              </w:rPr>
              <w:t>3</w:t>
            </w:r>
            <w:r w:rsidRPr="0050515A">
              <w:rPr>
                <w:rFonts w:ascii="Open Sans" w:hAnsi="Open Sans" w:cs="Open Sans"/>
                <w:color w:val="000000"/>
                <w:sz w:val="32"/>
                <w:szCs w:val="32"/>
              </w:rPr>
              <w:t>/dag af den samlede mængde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Hvert 3. eller hvert 4. år efter mængde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 xml:space="preserve">3. Samtidig med 3 af A-analyserne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  <w:r w:rsidRPr="0050515A">
              <w:rPr>
                <w:rFonts w:ascii="Open Sans" w:hAnsi="Open Sans" w:cs="Open Sans"/>
                <w:sz w:val="32"/>
                <w:szCs w:val="32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A" w:rsidRPr="0050515A" w:rsidRDefault="0050515A" w:rsidP="005C74FB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</w:tbl>
    <w:p w:rsidR="0050515A" w:rsidRPr="00E66E34" w:rsidRDefault="0050515A" w:rsidP="0050515A">
      <w:pPr>
        <w:rPr>
          <w:rFonts w:cs="Open Sans"/>
        </w:rPr>
      </w:pPr>
    </w:p>
    <w:p w:rsidR="0050515A" w:rsidRPr="0050515A" w:rsidRDefault="0050515A" w:rsidP="0050515A">
      <w:pPr>
        <w:rPr>
          <w:rFonts w:cs="Open Sans"/>
          <w:sz w:val="32"/>
          <w:szCs w:val="32"/>
        </w:rPr>
      </w:pPr>
      <w:r w:rsidRPr="0050515A">
        <w:rPr>
          <w:rFonts w:eastAsia="Times New Roman" w:cs="Open Sans"/>
          <w:bCs/>
          <w:color w:val="000000"/>
          <w:sz w:val="32"/>
          <w:szCs w:val="32"/>
          <w:lang w:eastAsia="da-DK"/>
        </w:rPr>
        <w:t>Mindste hyppighed for prøveudtagning og analyse med henblik på kontrol af overholdelsen</w:t>
      </w:r>
    </w:p>
    <w:p w:rsidR="00FB0D96" w:rsidRPr="0050515A" w:rsidRDefault="00FB0D96" w:rsidP="00605D0D">
      <w:pPr>
        <w:rPr>
          <w:sz w:val="32"/>
          <w:szCs w:val="32"/>
        </w:rPr>
      </w:pPr>
    </w:p>
    <w:sectPr w:rsidR="00FB0D96" w:rsidRPr="0050515A" w:rsidSect="0050515A">
      <w:pgSz w:w="23811" w:h="16838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5A" w:rsidRDefault="0050515A" w:rsidP="0073414C">
      <w:r>
        <w:separator/>
      </w:r>
    </w:p>
  </w:endnote>
  <w:endnote w:type="continuationSeparator" w:id="0">
    <w:p w:rsidR="0050515A" w:rsidRDefault="0050515A" w:rsidP="007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5A" w:rsidRDefault="0050515A" w:rsidP="0073414C">
      <w:r>
        <w:separator/>
      </w:r>
    </w:p>
  </w:footnote>
  <w:footnote w:type="continuationSeparator" w:id="0">
    <w:p w:rsidR="0050515A" w:rsidRDefault="0050515A" w:rsidP="0073414C">
      <w:r>
        <w:continuationSeparator/>
      </w:r>
    </w:p>
  </w:footnote>
  <w:footnote w:id="1">
    <w:p w:rsidR="0050515A" w:rsidRPr="00B660D6" w:rsidRDefault="0050515A" w:rsidP="0050515A">
      <w:pPr>
        <w:pStyle w:val="Fodnotetekst"/>
        <w:rPr>
          <w:sz w:val="18"/>
          <w:szCs w:val="18"/>
        </w:rPr>
      </w:pPr>
      <w:r w:rsidRPr="00B660D6">
        <w:rPr>
          <w:rStyle w:val="Fodnotehenvisning"/>
        </w:rPr>
        <w:footnoteRef/>
      </w:r>
      <w:r w:rsidRPr="00B660D6">
        <w:t xml:space="preserve"> </w:t>
      </w:r>
      <w:r w:rsidRPr="00FB0861">
        <w:rPr>
          <w:rFonts w:cs="Arial"/>
          <w:sz w:val="18"/>
          <w:szCs w:val="18"/>
        </w:rPr>
        <w:t>Bekendtgørelse</w:t>
      </w:r>
      <w:r w:rsidRPr="002A6CC7">
        <w:rPr>
          <w:rFonts w:cs="Arial"/>
          <w:sz w:val="18"/>
          <w:szCs w:val="18"/>
        </w:rPr>
        <w:t xml:space="preserve"> 1147 </w:t>
      </w:r>
      <w:r w:rsidRPr="00FB0861">
        <w:rPr>
          <w:rFonts w:cs="Arial"/>
          <w:sz w:val="18"/>
          <w:szCs w:val="18"/>
        </w:rPr>
        <w:t>af</w:t>
      </w:r>
      <w:r w:rsidRPr="002A6CC7">
        <w:rPr>
          <w:rFonts w:cs="Arial"/>
          <w:sz w:val="18"/>
          <w:szCs w:val="18"/>
        </w:rPr>
        <w:t xml:space="preserve"> 24. </w:t>
      </w:r>
      <w:r w:rsidRPr="00FB0861">
        <w:rPr>
          <w:rFonts w:cs="Arial"/>
          <w:sz w:val="18"/>
          <w:szCs w:val="18"/>
        </w:rPr>
        <w:t>oktober</w:t>
      </w:r>
      <w:r w:rsidRPr="002A6CC7">
        <w:rPr>
          <w:rFonts w:cs="Arial"/>
          <w:sz w:val="18"/>
          <w:szCs w:val="18"/>
        </w:rPr>
        <w:t xml:space="preserve"> 2017 om </w:t>
      </w:r>
      <w:r w:rsidRPr="00FB0861">
        <w:rPr>
          <w:rFonts w:cs="Arial"/>
          <w:sz w:val="18"/>
          <w:szCs w:val="18"/>
        </w:rPr>
        <w:t>vandkvalitet</w:t>
      </w:r>
      <w:r w:rsidRPr="002A6CC7">
        <w:rPr>
          <w:rFonts w:cs="Arial"/>
          <w:sz w:val="18"/>
          <w:szCs w:val="18"/>
        </w:rPr>
        <w:t xml:space="preserve"> og </w:t>
      </w:r>
      <w:r w:rsidRPr="00FB0861">
        <w:rPr>
          <w:rFonts w:cs="Arial"/>
          <w:sz w:val="18"/>
          <w:szCs w:val="18"/>
        </w:rPr>
        <w:t>tilsyn</w:t>
      </w:r>
      <w:r w:rsidRPr="002A6CC7">
        <w:rPr>
          <w:rFonts w:cs="Arial"/>
          <w:sz w:val="18"/>
          <w:szCs w:val="18"/>
        </w:rPr>
        <w:t xml:space="preserve"> med </w:t>
      </w:r>
      <w:r w:rsidRPr="00FB0861">
        <w:rPr>
          <w:rFonts w:cs="Arial"/>
          <w:sz w:val="18"/>
          <w:szCs w:val="18"/>
        </w:rPr>
        <w:t>vandforsyningsanlæg</w:t>
      </w:r>
    </w:p>
  </w:footnote>
  <w:footnote w:id="2">
    <w:p w:rsidR="0050515A" w:rsidRDefault="0050515A" w:rsidP="0050515A">
      <w:pPr>
        <w:pStyle w:val="Fodnotetekst"/>
      </w:pPr>
      <w:r w:rsidRPr="00B660D6">
        <w:rPr>
          <w:rStyle w:val="Fodnotehenvisning"/>
          <w:sz w:val="18"/>
          <w:szCs w:val="18"/>
        </w:rPr>
        <w:footnoteRef/>
      </w:r>
      <w:r w:rsidRPr="00B660D6">
        <w:rPr>
          <w:sz w:val="18"/>
          <w:szCs w:val="18"/>
        </w:rPr>
        <w:t xml:space="preserve"> Miljøstyrelsens vejledning om vandkvalitet og tilsyn med vandforsyningsanlæg</w:t>
      </w:r>
      <w:r>
        <w:rPr>
          <w:sz w:val="18"/>
          <w:szCs w:val="18"/>
        </w:rPr>
        <w:t xml:space="preserve"> (Udkast 08.12.2017)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272"/>
    <w:multiLevelType w:val="hybridMultilevel"/>
    <w:tmpl w:val="E71EF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517"/>
    <w:multiLevelType w:val="hybridMultilevel"/>
    <w:tmpl w:val="75B07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6D54"/>
    <w:multiLevelType w:val="hybridMultilevel"/>
    <w:tmpl w:val="882C7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0A4C"/>
    <w:multiLevelType w:val="hybridMultilevel"/>
    <w:tmpl w:val="8E5CF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0E88"/>
    <w:multiLevelType w:val="hybridMultilevel"/>
    <w:tmpl w:val="44F4C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5A"/>
    <w:rsid w:val="00114916"/>
    <w:rsid w:val="00165D33"/>
    <w:rsid w:val="001D296B"/>
    <w:rsid w:val="0050515A"/>
    <w:rsid w:val="00605D0D"/>
    <w:rsid w:val="006576EB"/>
    <w:rsid w:val="0073414C"/>
    <w:rsid w:val="00884213"/>
    <w:rsid w:val="008D26DB"/>
    <w:rsid w:val="00B81A1B"/>
    <w:rsid w:val="00B95E67"/>
    <w:rsid w:val="00C66BDB"/>
    <w:rsid w:val="00C75EC1"/>
    <w:rsid w:val="00CB0236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0B8B"/>
  <w15:chartTrackingRefBased/>
  <w15:docId w15:val="{0ABFBFF6-BA41-4E0B-A9B1-168FF891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A"/>
  </w:style>
  <w:style w:type="paragraph" w:styleId="Overskrift1">
    <w:name w:val="heading 1"/>
    <w:basedOn w:val="Normal"/>
    <w:next w:val="Normal"/>
    <w:link w:val="Overskrift1Tegn"/>
    <w:uiPriority w:val="9"/>
    <w:qFormat/>
    <w:rsid w:val="00C66BD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6BDB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6BDB"/>
    <w:pPr>
      <w:keepNext/>
      <w:keepLines/>
      <w:spacing w:before="200"/>
      <w:outlineLvl w:val="2"/>
    </w:pPr>
    <w:rPr>
      <w:rFonts w:eastAsiaTheme="majorEastAsia" w:cstheme="majorBidi"/>
      <w:bCs/>
      <w:i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6BDB"/>
    <w:pPr>
      <w:keepNext/>
      <w:keepLines/>
      <w:spacing w:before="200"/>
      <w:outlineLvl w:val="3"/>
    </w:pPr>
    <w:rPr>
      <w:rFonts w:eastAsiaTheme="majorEastAsia" w:cstheme="majorBidi"/>
      <w:bCs/>
      <w:iCs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66BDB"/>
    <w:rPr>
      <w:rFonts w:eastAsiaTheme="majorEastAsia" w:cstheme="majorBidi"/>
      <w:bCs/>
      <w:sz w:val="24"/>
      <w:szCs w:val="2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96B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qFormat/>
    <w:rsid w:val="0073414C"/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73414C"/>
    <w:rPr>
      <w:rFonts w:ascii="Open Sans" w:hAnsi="Open Sans"/>
      <w:sz w:val="16"/>
      <w:szCs w:val="20"/>
    </w:rPr>
  </w:style>
  <w:style w:type="paragraph" w:styleId="Slutnotetekst">
    <w:name w:val="endnote text"/>
    <w:basedOn w:val="Normal"/>
    <w:link w:val="SlutnotetekstTegn"/>
    <w:uiPriority w:val="13"/>
    <w:qFormat/>
    <w:rsid w:val="0073414C"/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13"/>
    <w:rsid w:val="0073414C"/>
    <w:rPr>
      <w:rFonts w:ascii="Open Sans" w:hAnsi="Open Sans"/>
      <w:sz w:val="16"/>
      <w:szCs w:val="20"/>
    </w:rPr>
  </w:style>
  <w:style w:type="paragraph" w:styleId="Listeafsnit">
    <w:name w:val="List Paragraph"/>
    <w:basedOn w:val="Normal"/>
    <w:uiPriority w:val="34"/>
    <w:rsid w:val="00165D33"/>
    <w:pPr>
      <w:ind w:left="720"/>
      <w:contextualSpacing/>
    </w:pPr>
  </w:style>
  <w:style w:type="character" w:styleId="Svagfremhvning">
    <w:name w:val="Subtle Emphasis"/>
    <w:basedOn w:val="Standardskrifttypeiafsnit"/>
    <w:uiPriority w:val="19"/>
    <w:rsid w:val="00165D33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165D33"/>
  </w:style>
  <w:style w:type="character" w:customStyle="1" w:styleId="Overskrift1Tegn">
    <w:name w:val="Overskrift 1 Tegn"/>
    <w:basedOn w:val="Standardskrifttypeiafsnit"/>
    <w:link w:val="Overskrift1"/>
    <w:uiPriority w:val="9"/>
    <w:rsid w:val="00C66BDB"/>
    <w:rPr>
      <w:rFonts w:eastAsiaTheme="majorEastAsia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6BDB"/>
    <w:rPr>
      <w:rFonts w:eastAsiaTheme="majorEastAsia" w:cstheme="majorBidi"/>
      <w:bCs/>
      <w:i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6BDB"/>
    <w:rPr>
      <w:rFonts w:eastAsiaTheme="majorEastAsia" w:cstheme="majorBidi"/>
      <w:bCs/>
      <w:iCs/>
      <w:sz w:val="24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66BD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66BDB"/>
    <w:rPr>
      <w:rFonts w:eastAsiaTheme="majorEastAsia" w:cstheme="majorBidi"/>
      <w:spacing w:val="5"/>
      <w:kern w:val="28"/>
      <w:sz w:val="36"/>
      <w:szCs w:val="52"/>
    </w:rPr>
  </w:style>
  <w:style w:type="character" w:styleId="Fremhv">
    <w:name w:val="Emphasis"/>
    <w:basedOn w:val="Standardskrifttypeiafsnit"/>
    <w:uiPriority w:val="20"/>
    <w:rsid w:val="00165D33"/>
    <w:rPr>
      <w:i/>
      <w:i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5E67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5E67"/>
    <w:rPr>
      <w:rFonts w:eastAsiaTheme="majorEastAsia" w:cstheme="majorBidi"/>
      <w:i/>
      <w:iCs/>
      <w:spacing w:val="15"/>
      <w:sz w:val="28"/>
      <w:szCs w:val="24"/>
    </w:rPr>
  </w:style>
  <w:style w:type="table" w:styleId="Tabel-Gitter">
    <w:name w:val="Table Grid"/>
    <w:aliases w:val="Tabel tekst"/>
    <w:basedOn w:val="Tabel-Normal"/>
    <w:uiPriority w:val="59"/>
    <w:rsid w:val="0050515A"/>
    <w:pPr>
      <w:spacing w:line="240" w:lineRule="atLeast"/>
    </w:pPr>
    <w:rPr>
      <w:rFonts w:ascii="Lucida Sans" w:eastAsia="Times New Roman" w:hAnsi="Lucida Sans" w:cs="Times New Roman"/>
      <w:sz w:val="22"/>
      <w:lang w:eastAsia="da-DK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1D4F-5CA1-440F-8057-DA29EB0D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1074</Characters>
  <Application>Microsoft Office Word</Application>
  <DocSecurity>0</DocSecurity>
  <Lines>8</Lines>
  <Paragraphs>2</Paragraphs>
  <ScaleCrop>false</ScaleCrop>
  <Company>Thisted Kommune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Kristine Keiding - Thisted Kommune</dc:creator>
  <cp:keywords/>
  <dc:description/>
  <cp:lastModifiedBy>Anne Kristine Keiding - Thisted Kommune</cp:lastModifiedBy>
  <cp:revision>1</cp:revision>
  <dcterms:created xsi:type="dcterms:W3CDTF">2018-01-31T08:05:00Z</dcterms:created>
  <dcterms:modified xsi:type="dcterms:W3CDTF">2018-01-31T08:13:00Z</dcterms:modified>
</cp:coreProperties>
</file>